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2EE" w:rsidRPr="00555F2B" w:rsidRDefault="006212EE" w:rsidP="001764A1">
      <w:pPr>
        <w:ind w:right="-568"/>
        <w:rPr>
          <w:b/>
        </w:rPr>
      </w:pPr>
    </w:p>
    <w:p w:rsidR="00E5037D" w:rsidRPr="00555F2B" w:rsidRDefault="00317BE5" w:rsidP="001764A1">
      <w:pPr>
        <w:ind w:left="2832" w:right="-568" w:hanging="2832"/>
        <w:rPr>
          <w:b/>
        </w:rPr>
      </w:pPr>
      <w:r>
        <w:rPr>
          <w:b/>
        </w:rPr>
        <w:t xml:space="preserve">Assunto:   </w:t>
      </w:r>
      <w:r w:rsidR="00E5037D" w:rsidRPr="00555F2B">
        <w:rPr>
          <w:b/>
        </w:rPr>
        <w:t>Impugnação</w:t>
      </w:r>
      <w:r w:rsidR="00A55892" w:rsidRPr="00555F2B">
        <w:rPr>
          <w:b/>
        </w:rPr>
        <w:t xml:space="preserve"> Edital</w:t>
      </w:r>
      <w:r w:rsidR="003613BA" w:rsidRPr="00555F2B">
        <w:rPr>
          <w:b/>
        </w:rPr>
        <w:t xml:space="preserve"> Pregão Eletrônico n.:</w:t>
      </w:r>
      <w:r w:rsidR="00A55892" w:rsidRPr="00555F2B">
        <w:rPr>
          <w:b/>
        </w:rPr>
        <w:t xml:space="preserve"> 001/2015</w:t>
      </w:r>
    </w:p>
    <w:p w:rsidR="00E5037D" w:rsidRPr="00555F2B" w:rsidRDefault="00E5037D" w:rsidP="001764A1">
      <w:pPr>
        <w:ind w:right="-568"/>
      </w:pPr>
    </w:p>
    <w:p w:rsidR="00E5037D" w:rsidRPr="00555F2B" w:rsidRDefault="00E5037D" w:rsidP="001764A1">
      <w:pPr>
        <w:ind w:right="-568"/>
      </w:pPr>
    </w:p>
    <w:p w:rsidR="00E5037D" w:rsidRPr="00555F2B" w:rsidRDefault="00E5037D" w:rsidP="001764A1">
      <w:pPr>
        <w:spacing w:after="120"/>
        <w:ind w:left="3969" w:right="-568" w:firstLine="2"/>
        <w:jc w:val="both"/>
        <w:rPr>
          <w:i/>
        </w:rPr>
      </w:pPr>
      <w:r w:rsidRPr="00555F2B">
        <w:rPr>
          <w:b/>
          <w:i/>
        </w:rPr>
        <w:t>EMENTA:</w:t>
      </w:r>
      <w:r w:rsidRPr="00555F2B">
        <w:t xml:space="preserve"> Impugnação ao Edital -Tempestividade – pesquisa de mercado – composição de valores – índice eleito para amostragem – ausência de ilegalidade – Impugnação não acolhida.</w:t>
      </w:r>
    </w:p>
    <w:p w:rsidR="00E5037D" w:rsidRPr="00555F2B" w:rsidRDefault="00E5037D" w:rsidP="001764A1">
      <w:pPr>
        <w:spacing w:line="360" w:lineRule="auto"/>
        <w:ind w:right="-568"/>
        <w:jc w:val="both"/>
      </w:pPr>
    </w:p>
    <w:p w:rsidR="00E5037D" w:rsidRPr="00555F2B" w:rsidRDefault="00E5037D" w:rsidP="001764A1">
      <w:pPr>
        <w:spacing w:line="360" w:lineRule="auto"/>
        <w:ind w:right="-568"/>
        <w:jc w:val="both"/>
        <w:rPr>
          <w:b/>
          <w:bCs/>
        </w:rPr>
      </w:pPr>
      <w:r w:rsidRPr="00555F2B">
        <w:tab/>
      </w:r>
      <w:r w:rsidRPr="00555F2B">
        <w:tab/>
      </w:r>
      <w:r w:rsidRPr="00555F2B">
        <w:tab/>
      </w:r>
      <w:r w:rsidRPr="00555F2B">
        <w:rPr>
          <w:b/>
          <w:bCs/>
        </w:rPr>
        <w:t>RELATÓRIO</w:t>
      </w:r>
    </w:p>
    <w:p w:rsidR="00E5037D" w:rsidRPr="00555F2B" w:rsidRDefault="00E5037D" w:rsidP="001764A1">
      <w:pPr>
        <w:spacing w:line="360" w:lineRule="auto"/>
        <w:ind w:right="-568" w:firstLine="1416"/>
        <w:jc w:val="both"/>
      </w:pPr>
    </w:p>
    <w:p w:rsidR="00E5037D" w:rsidRPr="00555F2B" w:rsidRDefault="005B6235" w:rsidP="005B6235">
      <w:pPr>
        <w:spacing w:line="360" w:lineRule="auto"/>
        <w:ind w:right="-568"/>
        <w:jc w:val="both"/>
      </w:pPr>
      <w:r w:rsidRPr="00555F2B">
        <w:t xml:space="preserve">                                </w:t>
      </w:r>
      <w:r w:rsidR="00E5037D" w:rsidRPr="00555F2B">
        <w:t>O presente parecer tem como objetivo analisar impugnação ao Ed</w:t>
      </w:r>
      <w:r w:rsidR="00E632B5">
        <w:t xml:space="preserve">ital do processo de licitação nº </w:t>
      </w:r>
      <w:r w:rsidR="00E5037D" w:rsidRPr="00555F2B">
        <w:t xml:space="preserve">001/2015, na modalidade Pregão Eletrônico, que </w:t>
      </w:r>
      <w:r w:rsidR="008D69F7" w:rsidRPr="00555F2B">
        <w:t xml:space="preserve">objetiva a </w:t>
      </w:r>
      <w:r w:rsidR="00E5037D" w:rsidRPr="00555F2B">
        <w:rPr>
          <w:b/>
          <w:bCs/>
        </w:rPr>
        <w:t xml:space="preserve">CONTRATAÇÃO DE EMPRESA PARA </w:t>
      </w:r>
      <w:r w:rsidR="008B3DB6" w:rsidRPr="00555F2B">
        <w:rPr>
          <w:b/>
          <w:bCs/>
        </w:rPr>
        <w:t xml:space="preserve">PRESTAÇÃO DE SERVIÇOS DE </w:t>
      </w:r>
      <w:r w:rsidR="00E5037D" w:rsidRPr="00555F2B">
        <w:rPr>
          <w:b/>
          <w:bCs/>
        </w:rPr>
        <w:t>AVALIA</w:t>
      </w:r>
      <w:r w:rsidR="00867477" w:rsidRPr="00555F2B">
        <w:rPr>
          <w:b/>
          <w:bCs/>
        </w:rPr>
        <w:t>Ç</w:t>
      </w:r>
      <w:r w:rsidR="00E5037D" w:rsidRPr="00555F2B">
        <w:rPr>
          <w:b/>
          <w:bCs/>
        </w:rPr>
        <w:t>ÃO</w:t>
      </w:r>
      <w:r w:rsidR="008B3DB6" w:rsidRPr="00555F2B">
        <w:rPr>
          <w:b/>
          <w:bCs/>
        </w:rPr>
        <w:t xml:space="preserve"> MERCADOLÓGICA </w:t>
      </w:r>
      <w:r w:rsidR="00E5037D" w:rsidRPr="00555F2B">
        <w:rPr>
          <w:b/>
          <w:bCs/>
        </w:rPr>
        <w:t xml:space="preserve">DE 16 </w:t>
      </w:r>
      <w:r w:rsidR="00867477" w:rsidRPr="00555F2B">
        <w:rPr>
          <w:b/>
          <w:bCs/>
        </w:rPr>
        <w:t xml:space="preserve">(DEZESSEIS) </w:t>
      </w:r>
      <w:r w:rsidR="00E5037D" w:rsidRPr="00555F2B">
        <w:rPr>
          <w:b/>
          <w:bCs/>
        </w:rPr>
        <w:t>IMÓVEIS D</w:t>
      </w:r>
      <w:r w:rsidR="00B62E30" w:rsidRPr="00555F2B">
        <w:rPr>
          <w:b/>
          <w:bCs/>
        </w:rPr>
        <w:t>E PROPRIEDADE DA PBH ATIVOS S/A</w:t>
      </w:r>
      <w:r w:rsidR="00E5037D" w:rsidRPr="00555F2B">
        <w:t>.</w:t>
      </w:r>
    </w:p>
    <w:p w:rsidR="00E5037D" w:rsidRPr="00555F2B" w:rsidRDefault="00E5037D" w:rsidP="001764A1">
      <w:pPr>
        <w:spacing w:line="360" w:lineRule="auto"/>
        <w:ind w:right="-568" w:firstLine="2124"/>
        <w:jc w:val="both"/>
      </w:pPr>
    </w:p>
    <w:p w:rsidR="00E5037D" w:rsidRPr="00555F2B" w:rsidRDefault="00E5037D" w:rsidP="001764A1">
      <w:pPr>
        <w:keepNext/>
        <w:spacing w:line="360" w:lineRule="auto"/>
        <w:ind w:left="2124" w:right="-568"/>
        <w:jc w:val="both"/>
        <w:outlineLvl w:val="1"/>
        <w:rPr>
          <w:b/>
          <w:bCs/>
        </w:rPr>
      </w:pPr>
      <w:r w:rsidRPr="00555F2B">
        <w:rPr>
          <w:b/>
          <w:bCs/>
        </w:rPr>
        <w:t>DA IMPUGNAÇÃO</w:t>
      </w:r>
      <w:r w:rsidRPr="00555F2B">
        <w:rPr>
          <w:b/>
          <w:bCs/>
        </w:rPr>
        <w:tab/>
      </w:r>
    </w:p>
    <w:p w:rsidR="00E5037D" w:rsidRPr="00555F2B" w:rsidRDefault="00E5037D" w:rsidP="001764A1">
      <w:pPr>
        <w:spacing w:line="360" w:lineRule="auto"/>
        <w:ind w:right="-568" w:firstLine="2124"/>
        <w:jc w:val="both"/>
        <w:rPr>
          <w:b/>
        </w:rPr>
      </w:pPr>
    </w:p>
    <w:p w:rsidR="00E5037D" w:rsidRPr="00555F2B" w:rsidRDefault="00555F2B" w:rsidP="001764A1">
      <w:pPr>
        <w:spacing w:line="360" w:lineRule="auto"/>
        <w:ind w:right="-568" w:firstLine="2124"/>
        <w:jc w:val="both"/>
      </w:pPr>
      <w:r w:rsidRPr="00555F2B">
        <w:rPr>
          <w:b/>
        </w:rPr>
        <w:t>Impugnante</w:t>
      </w:r>
      <w:r w:rsidR="007B5C81" w:rsidRPr="00555F2B">
        <w:rPr>
          <w:b/>
        </w:rPr>
        <w:t>,</w:t>
      </w:r>
      <w:r w:rsidR="007B5C81" w:rsidRPr="00555F2B">
        <w:t xml:space="preserve"> inscrit</w:t>
      </w:r>
      <w:r w:rsidR="00E632B5">
        <w:t>o</w:t>
      </w:r>
      <w:r w:rsidR="007B5C81" w:rsidRPr="00555F2B">
        <w:t xml:space="preserve"> </w:t>
      </w:r>
      <w:r w:rsidR="00E632B5">
        <w:t>no</w:t>
      </w:r>
      <w:r w:rsidR="007B5C81" w:rsidRPr="00555F2B">
        <w:t xml:space="preserve"> CNPJ </w:t>
      </w:r>
      <w:r w:rsidR="00150426" w:rsidRPr="00555F2B">
        <w:t>sob n.</w:t>
      </w:r>
      <w:r w:rsidR="007B5C81" w:rsidRPr="00555F2B">
        <w:t xml:space="preserve">: </w:t>
      </w:r>
      <w:r w:rsidRPr="00555F2B">
        <w:t>XXXXXXXXXXXX</w:t>
      </w:r>
      <w:r w:rsidR="00E632B5">
        <w:t>, estabelecido</w:t>
      </w:r>
      <w:r w:rsidR="00150426" w:rsidRPr="00555F2B">
        <w:t xml:space="preserve"> na</w:t>
      </w:r>
      <w:r w:rsidR="0063545B">
        <w:t>.........</w:t>
      </w:r>
      <w:r w:rsidR="00150426" w:rsidRPr="00555F2B">
        <w:t>,</w:t>
      </w:r>
      <w:r w:rsidR="00E5037D" w:rsidRPr="00555F2B">
        <w:t xml:space="preserve"> tempestivamente enviou através de </w:t>
      </w:r>
      <w:r w:rsidR="00E5037D" w:rsidRPr="00555F2B">
        <w:rPr>
          <w:i/>
        </w:rPr>
        <w:t>e-mail</w:t>
      </w:r>
      <w:r w:rsidR="00E5037D" w:rsidRPr="00555F2B">
        <w:t>, impugnação ao Edital em questão no dia 14/04/2015.</w:t>
      </w:r>
    </w:p>
    <w:p w:rsidR="00B51BA1" w:rsidRPr="00555F2B" w:rsidRDefault="00E5037D" w:rsidP="001764A1">
      <w:pPr>
        <w:spacing w:line="360" w:lineRule="auto"/>
        <w:ind w:right="-568"/>
        <w:jc w:val="both"/>
      </w:pPr>
      <w:r w:rsidRPr="00555F2B">
        <w:tab/>
      </w:r>
      <w:r w:rsidRPr="00555F2B">
        <w:tab/>
      </w:r>
      <w:r w:rsidRPr="00555F2B">
        <w:tab/>
        <w:t>Insurge-se a impugnante</w:t>
      </w:r>
      <w:r w:rsidR="00A55892" w:rsidRPr="00555F2B">
        <w:t>,</w:t>
      </w:r>
      <w:r w:rsidRPr="00555F2B">
        <w:t xml:space="preserve"> principalmente contra o </w:t>
      </w:r>
      <w:proofErr w:type="gramStart"/>
      <w:r w:rsidR="00521725" w:rsidRPr="00555F2B">
        <w:rPr>
          <w:b/>
        </w:rPr>
        <w:t>sub</w:t>
      </w:r>
      <w:r w:rsidRPr="00555F2B">
        <w:rPr>
          <w:b/>
        </w:rPr>
        <w:t>item  1.7</w:t>
      </w:r>
      <w:proofErr w:type="gramEnd"/>
      <w:r w:rsidRPr="00555F2B">
        <w:rPr>
          <w:b/>
        </w:rPr>
        <w:t xml:space="preserve"> –Anexo I, </w:t>
      </w:r>
      <w:r w:rsidRPr="00555F2B">
        <w:t>do Edital objeto do processo licitatório em tela.</w:t>
      </w:r>
    </w:p>
    <w:p w:rsidR="00117A79" w:rsidRPr="00555F2B" w:rsidRDefault="00117A79" w:rsidP="001764A1">
      <w:pPr>
        <w:spacing w:line="360" w:lineRule="auto"/>
        <w:ind w:right="-568"/>
        <w:jc w:val="both"/>
      </w:pPr>
    </w:p>
    <w:p w:rsidR="00E5037D" w:rsidRPr="00555F2B" w:rsidRDefault="00521725" w:rsidP="001764A1">
      <w:pPr>
        <w:spacing w:line="360" w:lineRule="auto"/>
        <w:ind w:right="-568"/>
        <w:jc w:val="both"/>
      </w:pPr>
      <w:r w:rsidRPr="00555F2B">
        <w:t xml:space="preserve">                                </w:t>
      </w:r>
      <w:r w:rsidR="00E5037D" w:rsidRPr="00555F2B">
        <w:t xml:space="preserve">Como se pode constatar, a exigência contida no subitem </w:t>
      </w:r>
      <w:r w:rsidRPr="00555F2B">
        <w:t>“</w:t>
      </w:r>
      <w:r w:rsidR="00E5037D" w:rsidRPr="00555F2B">
        <w:t>1.7</w:t>
      </w:r>
      <w:r w:rsidRPr="00555F2B">
        <w:t>”</w:t>
      </w:r>
      <w:r w:rsidR="00E5037D" w:rsidRPr="00555F2B">
        <w:t xml:space="preserve"> do Anexo I,</w:t>
      </w:r>
      <w:r w:rsidR="00FB43CA" w:rsidRPr="00555F2B">
        <w:t xml:space="preserve"> “Para fins de composição de valores, a pesquisa de mercado deverá conter, no mínimo, 50% (cinquenta por cento) d</w:t>
      </w:r>
      <w:r w:rsidR="001A4245" w:rsidRPr="00555F2B">
        <w:t xml:space="preserve">e amostras de vendas realizadas”, </w:t>
      </w:r>
      <w:r w:rsidR="00E5037D" w:rsidRPr="00555F2B">
        <w:t>tem por finalidade definir o número de amostras de vendas realizadas próximo aos imóveis que serão objeto da avaliação.</w:t>
      </w:r>
    </w:p>
    <w:p w:rsidR="001A4245" w:rsidRPr="00555F2B" w:rsidRDefault="001A4245" w:rsidP="001764A1">
      <w:pPr>
        <w:ind w:right="-568"/>
        <w:jc w:val="both"/>
      </w:pPr>
    </w:p>
    <w:p w:rsidR="00E5037D" w:rsidRPr="00555F2B" w:rsidRDefault="00E5037D" w:rsidP="001764A1">
      <w:pPr>
        <w:spacing w:line="360" w:lineRule="auto"/>
        <w:ind w:right="-568" w:firstLine="2124"/>
        <w:jc w:val="both"/>
      </w:pPr>
      <w:r w:rsidRPr="00555F2B">
        <w:t xml:space="preserve">É fato inconteste que o Anexo I, integrante do Edital 001/2015, elenca a especificação do serviço a ser realizado, exigindo-se a fiel observância do disposto na norma técnica NBR 14.653 da ABNT, sem se descurar, portanto, de outros atributos, dos quais se </w:t>
      </w:r>
      <w:r w:rsidRPr="00555F2B">
        <w:lastRenderedPageBreak/>
        <w:t>insere o percentual mínimo de amostras de vendas realizadas</w:t>
      </w:r>
      <w:r w:rsidR="00BE771E" w:rsidRPr="00555F2B">
        <w:t xml:space="preserve"> na proximidade do bem </w:t>
      </w:r>
      <w:r w:rsidR="00312CCB" w:rsidRPr="00555F2B">
        <w:t>que será avaliado</w:t>
      </w:r>
      <w:r w:rsidR="00BE771E" w:rsidRPr="00555F2B">
        <w:t>,</w:t>
      </w:r>
      <w:r w:rsidRPr="00555F2B">
        <w:t xml:space="preserve"> aquele eleito de acordo com os interesses da contrata</w:t>
      </w:r>
      <w:r w:rsidR="001321DF" w:rsidRPr="00555F2B">
        <w:t>nte</w:t>
      </w:r>
      <w:r w:rsidRPr="00555F2B">
        <w:t xml:space="preserve">. </w:t>
      </w:r>
    </w:p>
    <w:p w:rsidR="0085649C" w:rsidRPr="00555F2B" w:rsidRDefault="0085649C" w:rsidP="00D379CE">
      <w:pPr>
        <w:spacing w:line="360" w:lineRule="auto"/>
        <w:ind w:right="-568" w:firstLine="2124"/>
        <w:jc w:val="both"/>
        <w:rPr>
          <w:color w:val="000000"/>
          <w:shd w:val="clear" w:color="auto" w:fill="FFFFFF"/>
        </w:rPr>
      </w:pPr>
    </w:p>
    <w:p w:rsidR="00E5037D" w:rsidRPr="00555F2B" w:rsidRDefault="00E5037D" w:rsidP="00D379CE">
      <w:pPr>
        <w:spacing w:line="360" w:lineRule="auto"/>
        <w:ind w:right="-568" w:firstLine="2124"/>
        <w:jc w:val="both"/>
        <w:rPr>
          <w:color w:val="000000"/>
          <w:shd w:val="clear" w:color="auto" w:fill="FFFFFF"/>
        </w:rPr>
      </w:pPr>
      <w:r w:rsidRPr="00555F2B">
        <w:rPr>
          <w:color w:val="000000"/>
          <w:shd w:val="clear" w:color="auto" w:fill="FFFFFF"/>
        </w:rPr>
        <w:t>Do Edital consta o método a ser utilizado de modo a espelhar o real valor do imóvel praticado no mercado.</w:t>
      </w:r>
    </w:p>
    <w:p w:rsidR="00D379CE" w:rsidRPr="00555F2B" w:rsidRDefault="00D379CE" w:rsidP="00D379CE">
      <w:pPr>
        <w:spacing w:line="360" w:lineRule="auto"/>
        <w:ind w:right="-568" w:firstLine="2124"/>
        <w:jc w:val="both"/>
        <w:rPr>
          <w:color w:val="000000"/>
          <w:shd w:val="clear" w:color="auto" w:fill="FFFFFF"/>
        </w:rPr>
      </w:pPr>
    </w:p>
    <w:p w:rsidR="00E5037D" w:rsidRPr="00650CB3" w:rsidRDefault="00E5037D" w:rsidP="001764A1">
      <w:pPr>
        <w:spacing w:line="360" w:lineRule="auto"/>
        <w:ind w:right="-568" w:firstLine="2124"/>
        <w:jc w:val="both"/>
        <w:rPr>
          <w:shd w:val="clear" w:color="auto" w:fill="FFFFFF"/>
        </w:rPr>
      </w:pPr>
      <w:r w:rsidRPr="00555F2B">
        <w:t xml:space="preserve"> Resta claro através do Edital, que o licitante deve demonstrar qualificação técnica para participar do procedimento licitatório, que possibilitará o desempenho da atividade pertinente ao objeto licitado, compatível com </w:t>
      </w:r>
      <w:r w:rsidRPr="00650CB3">
        <w:t>as</w:t>
      </w:r>
      <w:r w:rsidRPr="00650CB3">
        <w:rPr>
          <w:shd w:val="clear" w:color="auto" w:fill="FFFFFF"/>
        </w:rPr>
        <w:t xml:space="preserve"> características, cumprimento de prazo e vinculação às quantidades exigidas.</w:t>
      </w:r>
    </w:p>
    <w:p w:rsidR="0085649C" w:rsidRPr="00555F2B" w:rsidRDefault="0085649C" w:rsidP="001764A1">
      <w:pPr>
        <w:spacing w:line="360" w:lineRule="auto"/>
        <w:ind w:right="-568" w:firstLine="2124"/>
        <w:jc w:val="both"/>
      </w:pPr>
    </w:p>
    <w:p w:rsidR="00E5037D" w:rsidRPr="00555F2B" w:rsidRDefault="00E5037D" w:rsidP="001764A1">
      <w:pPr>
        <w:spacing w:line="360" w:lineRule="auto"/>
        <w:ind w:right="-568"/>
        <w:jc w:val="both"/>
        <w:rPr>
          <w:b/>
        </w:rPr>
      </w:pPr>
      <w:r w:rsidRPr="00555F2B">
        <w:rPr>
          <w:b/>
        </w:rPr>
        <w:tab/>
      </w:r>
      <w:r w:rsidRPr="00555F2B">
        <w:rPr>
          <w:b/>
        </w:rPr>
        <w:tab/>
      </w:r>
      <w:r w:rsidRPr="00555F2B">
        <w:rPr>
          <w:b/>
        </w:rPr>
        <w:tab/>
        <w:t>EXIGÊNCIAS DE CUMPRIMENTO DA NORMA TECNICA NBR 14.653</w:t>
      </w:r>
    </w:p>
    <w:p w:rsidR="00CC1095" w:rsidRPr="00555F2B" w:rsidRDefault="000C53EB" w:rsidP="001764A1">
      <w:pPr>
        <w:spacing w:line="360" w:lineRule="auto"/>
        <w:ind w:right="-568"/>
        <w:jc w:val="both"/>
      </w:pPr>
      <w:r w:rsidRPr="00555F2B">
        <w:rPr>
          <w:b/>
        </w:rPr>
        <w:t xml:space="preserve"> </w:t>
      </w:r>
      <w:r w:rsidR="00CC1095" w:rsidRPr="00555F2B">
        <w:rPr>
          <w:b/>
        </w:rPr>
        <w:tab/>
      </w:r>
      <w:r w:rsidR="00CC1095" w:rsidRPr="00555F2B">
        <w:rPr>
          <w:b/>
        </w:rPr>
        <w:tab/>
      </w:r>
      <w:r w:rsidR="00CC1095" w:rsidRPr="00555F2B">
        <w:rPr>
          <w:b/>
        </w:rPr>
        <w:tab/>
      </w:r>
      <w:r w:rsidR="00CC1095" w:rsidRPr="00555F2B">
        <w:t>A i</w:t>
      </w:r>
      <w:r w:rsidR="008D6B26" w:rsidRPr="00555F2B">
        <w:t>nsur</w:t>
      </w:r>
      <w:r w:rsidR="00D379CE" w:rsidRPr="00555F2B">
        <w:t>gência da</w:t>
      </w:r>
      <w:r w:rsidR="00F73640" w:rsidRPr="00555F2B">
        <w:t xml:space="preserve"> </w:t>
      </w:r>
      <w:r w:rsidR="0085649C" w:rsidRPr="00555F2B">
        <w:t>Impugnante</w:t>
      </w:r>
      <w:r w:rsidR="00D379CE" w:rsidRPr="00555F2B">
        <w:t xml:space="preserve"> é infundada e não merece</w:t>
      </w:r>
      <w:r w:rsidR="008D6B26" w:rsidRPr="00555F2B">
        <w:t xml:space="preserve"> prosperar.</w:t>
      </w:r>
    </w:p>
    <w:p w:rsidR="000C53EB" w:rsidRPr="00555F2B" w:rsidRDefault="000C53EB" w:rsidP="001764A1">
      <w:pPr>
        <w:spacing w:line="360" w:lineRule="auto"/>
        <w:ind w:right="-568"/>
        <w:jc w:val="both"/>
      </w:pPr>
      <w:r w:rsidRPr="00555F2B">
        <w:tab/>
      </w:r>
      <w:r w:rsidRPr="00555F2B">
        <w:tab/>
      </w:r>
      <w:r w:rsidRPr="00555F2B">
        <w:tab/>
        <w:t>Optou-se, na aplicação da norma técnica pela utilização do método comparativo</w:t>
      </w:r>
      <w:r w:rsidR="00CB3C53" w:rsidRPr="00555F2B">
        <w:t xml:space="preserve"> direto de dados de mercado acompanhado de relatório fotográfico</w:t>
      </w:r>
      <w:r w:rsidRPr="00555F2B">
        <w:t xml:space="preserve">, conforme disposto no item </w:t>
      </w:r>
      <w:r w:rsidR="00CB3C53" w:rsidRPr="00555F2B">
        <w:t xml:space="preserve">3.2 do </w:t>
      </w:r>
      <w:r w:rsidR="009E7032" w:rsidRPr="00555F2B">
        <w:t>E</w:t>
      </w:r>
      <w:r w:rsidR="00CB3C53" w:rsidRPr="00555F2B">
        <w:t>dital.</w:t>
      </w:r>
    </w:p>
    <w:p w:rsidR="000C53EB" w:rsidRPr="00555F2B" w:rsidRDefault="000C53EB" w:rsidP="001764A1">
      <w:pPr>
        <w:spacing w:line="360" w:lineRule="auto"/>
        <w:ind w:right="-568"/>
        <w:jc w:val="both"/>
      </w:pPr>
    </w:p>
    <w:p w:rsidR="00CB3C53" w:rsidRPr="00555F2B" w:rsidRDefault="00CD3544" w:rsidP="001764A1">
      <w:pPr>
        <w:spacing w:line="360" w:lineRule="auto"/>
        <w:ind w:right="-568"/>
        <w:jc w:val="both"/>
      </w:pPr>
      <w:r w:rsidRPr="00555F2B">
        <w:rPr>
          <w:b/>
        </w:rPr>
        <w:tab/>
      </w:r>
      <w:r w:rsidRPr="00555F2B">
        <w:rPr>
          <w:b/>
        </w:rPr>
        <w:tab/>
      </w:r>
      <w:r w:rsidRPr="00555F2B">
        <w:rPr>
          <w:b/>
        </w:rPr>
        <w:tab/>
      </w:r>
      <w:r w:rsidR="00980557" w:rsidRPr="00555F2B">
        <w:t xml:space="preserve">Para </w:t>
      </w:r>
      <w:r w:rsidR="00CB3C53" w:rsidRPr="00555F2B">
        <w:t xml:space="preserve">tanto, necessária a </w:t>
      </w:r>
      <w:r w:rsidR="00980557" w:rsidRPr="00555F2B">
        <w:t>formação da bas</w:t>
      </w:r>
      <w:r w:rsidR="007E3686" w:rsidRPr="00555F2B">
        <w:t xml:space="preserve">e de dados que </w:t>
      </w:r>
      <w:r w:rsidR="005E2D22" w:rsidRPr="00555F2B">
        <w:t xml:space="preserve">possibilitará informações estatísticas, </w:t>
      </w:r>
      <w:r w:rsidR="00CB3C53" w:rsidRPr="00555F2B">
        <w:t>o que impõe a realização de</w:t>
      </w:r>
      <w:r w:rsidR="005E2D22" w:rsidRPr="00555F2B">
        <w:t xml:space="preserve"> pesquisa no âmbito da região onde se localiza o bem </w:t>
      </w:r>
      <w:r w:rsidR="00F5215B" w:rsidRPr="00555F2B">
        <w:t>a ser avaliado</w:t>
      </w:r>
      <w:r w:rsidR="00D7757E" w:rsidRPr="00555F2B">
        <w:t>, o que poderá ser feito coletando-se dados comparativos,</w:t>
      </w:r>
      <w:r w:rsidR="007145F9" w:rsidRPr="00555F2B">
        <w:t xml:space="preserve"> ficando a cargo do licitan</w:t>
      </w:r>
      <w:r w:rsidR="007E3686" w:rsidRPr="00555F2B">
        <w:t>te</w:t>
      </w:r>
      <w:r w:rsidR="00CB3C53" w:rsidRPr="00555F2B">
        <w:t xml:space="preserve"> eleger a forma de como fazê-lo.</w:t>
      </w:r>
    </w:p>
    <w:p w:rsidR="00B35B16" w:rsidRPr="00555F2B" w:rsidRDefault="00CB3C53" w:rsidP="001764A1">
      <w:pPr>
        <w:spacing w:line="360" w:lineRule="auto"/>
        <w:ind w:right="-568"/>
        <w:jc w:val="both"/>
      </w:pPr>
      <w:r w:rsidRPr="00555F2B">
        <w:tab/>
      </w:r>
      <w:r w:rsidR="00CD3544" w:rsidRPr="00555F2B">
        <w:tab/>
      </w:r>
      <w:r w:rsidR="00CD3544" w:rsidRPr="00555F2B">
        <w:tab/>
      </w:r>
    </w:p>
    <w:p w:rsidR="00B35B16" w:rsidRPr="00555F2B" w:rsidRDefault="009E7032" w:rsidP="009E7032">
      <w:pPr>
        <w:spacing w:line="360" w:lineRule="auto"/>
        <w:ind w:right="-568"/>
        <w:jc w:val="both"/>
      </w:pPr>
      <w:r w:rsidRPr="00555F2B">
        <w:t xml:space="preserve">                                    </w:t>
      </w:r>
      <w:r w:rsidR="00CB3C53" w:rsidRPr="00555F2B">
        <w:t>Não cabe</w:t>
      </w:r>
      <w:r w:rsidR="00D7757E" w:rsidRPr="00555F2B">
        <w:t xml:space="preserve"> à Administração</w:t>
      </w:r>
      <w:r w:rsidR="00F75709" w:rsidRPr="00555F2B">
        <w:t xml:space="preserve"> induzir o licitante sobre </w:t>
      </w:r>
      <w:r w:rsidR="00537B77" w:rsidRPr="00555F2B">
        <w:t>como poderá</w:t>
      </w:r>
      <w:r w:rsidR="00C06700" w:rsidRPr="00555F2B">
        <w:t xml:space="preserve"> cumprir a exigência, </w:t>
      </w:r>
      <w:r w:rsidR="007C1CEB" w:rsidRPr="00555F2B">
        <w:t xml:space="preserve">já que </w:t>
      </w:r>
      <w:r w:rsidR="00C06700" w:rsidRPr="00555F2B">
        <w:t xml:space="preserve">não consta do </w:t>
      </w:r>
      <w:r w:rsidR="00582102" w:rsidRPr="00555F2B">
        <w:t xml:space="preserve">Edital a obrigatoriedade de </w:t>
      </w:r>
      <w:r w:rsidR="007C1CEB" w:rsidRPr="00555F2B">
        <w:t xml:space="preserve">se apresentar </w:t>
      </w:r>
      <w:r w:rsidR="00CD3544" w:rsidRPr="00555F2B">
        <w:t>dados oficiais, uma vez que o objetivo da exigência é a apresentação de pesquisa de mercado na região, no intuito de criar parâmetros comparativos de valores.</w:t>
      </w:r>
    </w:p>
    <w:p w:rsidR="001D2073" w:rsidRPr="00555F2B" w:rsidRDefault="00640966" w:rsidP="00B35B16">
      <w:pPr>
        <w:spacing w:line="360" w:lineRule="auto"/>
        <w:ind w:right="-568" w:firstLine="708"/>
        <w:jc w:val="both"/>
      </w:pPr>
      <w:r w:rsidRPr="00555F2B">
        <w:t xml:space="preserve">                          </w:t>
      </w:r>
      <w:r w:rsidR="00B35B16" w:rsidRPr="00555F2B">
        <w:t xml:space="preserve">Sendo assim, a afirmação de que a obtenção de pesquisa de mercado referente a </w:t>
      </w:r>
      <w:r w:rsidR="00650CB3" w:rsidRPr="00555F2B">
        <w:t>informação de</w:t>
      </w:r>
      <w:r w:rsidR="00B35B16" w:rsidRPr="00555F2B">
        <w:t xml:space="preserve"> valor de transações imobiliárias só se obtém com </w:t>
      </w:r>
      <w:r w:rsidR="00B35B16" w:rsidRPr="00555F2B">
        <w:rPr>
          <w:i/>
        </w:rPr>
        <w:t>“ordem judicial ou por certidão de RGI”</w:t>
      </w:r>
      <w:r w:rsidR="00B35B16" w:rsidRPr="00555F2B">
        <w:t xml:space="preserve">, não procede, uma vez que não há exigência </w:t>
      </w:r>
      <w:proofErr w:type="spellStart"/>
      <w:r w:rsidR="00B35B16" w:rsidRPr="00555F2B">
        <w:t>editalícia</w:t>
      </w:r>
      <w:proofErr w:type="spellEnd"/>
      <w:r w:rsidR="00B35B16" w:rsidRPr="00555F2B">
        <w:t xml:space="preserve"> </w:t>
      </w:r>
      <w:r w:rsidR="00650CB3" w:rsidRPr="00555F2B">
        <w:t>de metodologia</w:t>
      </w:r>
      <w:r w:rsidR="00B35B16" w:rsidRPr="00555F2B">
        <w:t xml:space="preserve"> especifica de execução, tratando-se, repita-se, </w:t>
      </w:r>
      <w:r w:rsidR="00B35B16" w:rsidRPr="00555F2B">
        <w:rPr>
          <w:u w:val="single"/>
        </w:rPr>
        <w:t>apenas de pesquisa de dados informal</w:t>
      </w:r>
      <w:r w:rsidR="00B35B16" w:rsidRPr="00555F2B">
        <w:t>.</w:t>
      </w:r>
      <w:r w:rsidR="00CD3544" w:rsidRPr="00555F2B">
        <w:t xml:space="preserve"> </w:t>
      </w:r>
    </w:p>
    <w:p w:rsidR="00537B77" w:rsidRPr="00555F2B" w:rsidRDefault="00537B77" w:rsidP="001764A1">
      <w:pPr>
        <w:spacing w:line="360" w:lineRule="auto"/>
        <w:ind w:right="-568"/>
        <w:jc w:val="both"/>
      </w:pPr>
    </w:p>
    <w:p w:rsidR="00B54127" w:rsidRPr="00555F2B" w:rsidRDefault="00E5037D" w:rsidP="001764A1">
      <w:pPr>
        <w:spacing w:line="360" w:lineRule="auto"/>
        <w:ind w:right="-568"/>
        <w:jc w:val="both"/>
      </w:pPr>
      <w:r w:rsidRPr="00555F2B">
        <w:rPr>
          <w:b/>
        </w:rPr>
        <w:lastRenderedPageBreak/>
        <w:tab/>
      </w:r>
      <w:r w:rsidR="00A96158" w:rsidRPr="00555F2B">
        <w:rPr>
          <w:b/>
        </w:rPr>
        <w:t xml:space="preserve">                           </w:t>
      </w:r>
      <w:r w:rsidR="009C5319" w:rsidRPr="00555F2B">
        <w:t xml:space="preserve">Equivocada também </w:t>
      </w:r>
      <w:r w:rsidRPr="00555F2B">
        <w:t xml:space="preserve">a </w:t>
      </w:r>
      <w:r w:rsidR="00A96158" w:rsidRPr="00555F2B">
        <w:t>I</w:t>
      </w:r>
      <w:r w:rsidRPr="00555F2B">
        <w:t>mpugnante</w:t>
      </w:r>
      <w:r w:rsidR="00B23276" w:rsidRPr="00555F2B">
        <w:t xml:space="preserve"> quanto</w:t>
      </w:r>
      <w:r w:rsidR="00352B09" w:rsidRPr="00555F2B">
        <w:t xml:space="preserve"> a necessidade de revisão do Instrumento Convocatório, eis que, a exigência contida no subitem “l.7” do Anexo I,</w:t>
      </w:r>
      <w:r w:rsidR="007D14EE" w:rsidRPr="00555F2B">
        <w:t xml:space="preserve"> é uma </w:t>
      </w:r>
      <w:r w:rsidRPr="00555F2B">
        <w:t xml:space="preserve">regra definida </w:t>
      </w:r>
      <w:r w:rsidR="002870CA" w:rsidRPr="00555F2B">
        <w:t>no Edital</w:t>
      </w:r>
      <w:r w:rsidRPr="00555F2B">
        <w:t>,</w:t>
      </w:r>
      <w:r w:rsidR="00B54127" w:rsidRPr="00555F2B">
        <w:t xml:space="preserve"> que não fere o caráter competitivo do certame, uma vez que </w:t>
      </w:r>
      <w:r w:rsidR="005503C4" w:rsidRPr="00555F2B">
        <w:t xml:space="preserve">a </w:t>
      </w:r>
      <w:r w:rsidR="00B54127" w:rsidRPr="00555F2B">
        <w:t xml:space="preserve">obtenção de valores de vendas de imóveis não se trata de informação privilegiada </w:t>
      </w:r>
      <w:r w:rsidR="00B35B16" w:rsidRPr="00555F2B">
        <w:t>e, cabe ressaltar,</w:t>
      </w:r>
      <w:r w:rsidR="00B54127" w:rsidRPr="00555F2B">
        <w:t xml:space="preserve"> serve apenas para balizamento de valores praticados na região. </w:t>
      </w:r>
    </w:p>
    <w:p w:rsidR="00B54127" w:rsidRPr="00555F2B" w:rsidRDefault="00B54127" w:rsidP="001764A1">
      <w:pPr>
        <w:spacing w:line="360" w:lineRule="auto"/>
        <w:ind w:right="-568"/>
        <w:jc w:val="both"/>
      </w:pPr>
    </w:p>
    <w:p w:rsidR="00E05019" w:rsidRPr="00555F2B" w:rsidRDefault="005503C4" w:rsidP="00E05019">
      <w:pPr>
        <w:spacing w:line="360" w:lineRule="auto"/>
        <w:ind w:right="-568" w:firstLine="708"/>
        <w:jc w:val="both"/>
      </w:pPr>
      <w:r w:rsidRPr="00555F2B">
        <w:t xml:space="preserve">                            </w:t>
      </w:r>
      <w:r w:rsidR="00DE1700" w:rsidRPr="00555F2B">
        <w:t xml:space="preserve">A pesquisa por </w:t>
      </w:r>
      <w:r w:rsidR="00E05019" w:rsidRPr="00555F2B">
        <w:t>amostragem de vendas realizadas tem o intuito de retratar as condições do mercado imobiliário na atualidade, por isso inclusive, não se permitiu que os estudos apresentados pelos licitantes sejam realizados apenas com base em ofertas realizadas, no intuito claro de garantir a maior precisão dos dados coletados.</w:t>
      </w:r>
    </w:p>
    <w:p w:rsidR="00754CD7" w:rsidRPr="00555F2B" w:rsidRDefault="00754CD7" w:rsidP="00754CD7">
      <w:pPr>
        <w:spacing w:line="360" w:lineRule="auto"/>
        <w:ind w:right="-568" w:firstLine="708"/>
        <w:jc w:val="both"/>
      </w:pPr>
    </w:p>
    <w:p w:rsidR="00754CD7" w:rsidRPr="00555F2B" w:rsidRDefault="002243B1" w:rsidP="00754CD7">
      <w:pPr>
        <w:spacing w:line="360" w:lineRule="auto"/>
        <w:ind w:right="-568" w:firstLine="708"/>
        <w:jc w:val="both"/>
      </w:pPr>
      <w:r w:rsidRPr="00555F2B">
        <w:t xml:space="preserve">                            </w:t>
      </w:r>
      <w:r w:rsidR="00754CD7" w:rsidRPr="00555F2B">
        <w:t xml:space="preserve">Portanto, </w:t>
      </w:r>
      <w:r w:rsidR="002D2E9B" w:rsidRPr="00555F2B">
        <w:t>a</w:t>
      </w:r>
      <w:r w:rsidR="00754CD7" w:rsidRPr="00555F2B">
        <w:t xml:space="preserve"> exigência </w:t>
      </w:r>
      <w:r w:rsidR="00B35B16" w:rsidRPr="00555F2B">
        <w:t xml:space="preserve">disposta no sub item </w:t>
      </w:r>
      <w:r w:rsidR="002D2E9B" w:rsidRPr="00555F2B">
        <w:t>1.7 do Anexo I, não se mostra</w:t>
      </w:r>
      <w:r w:rsidR="00B35B16" w:rsidRPr="00555F2B">
        <w:t xml:space="preserve"> </w:t>
      </w:r>
      <w:r w:rsidR="00754CD7" w:rsidRPr="00555F2B">
        <w:t xml:space="preserve">infundada, já que, </w:t>
      </w:r>
      <w:r w:rsidR="002D2E9B" w:rsidRPr="00555F2B">
        <w:t xml:space="preserve">indubitavelmente, </w:t>
      </w:r>
      <w:r w:rsidR="00754CD7" w:rsidRPr="00555F2B">
        <w:t>contribuirá para espelhar estatisticamente o valor de mercado do imóvel a ser avaliado, cujos elementos comparativos ficarão ao alvitre do licitante.</w:t>
      </w:r>
    </w:p>
    <w:p w:rsidR="00754CD7" w:rsidRPr="00555F2B" w:rsidRDefault="00754CD7" w:rsidP="00754CD7">
      <w:pPr>
        <w:spacing w:line="360" w:lineRule="auto"/>
        <w:ind w:right="-568"/>
        <w:jc w:val="both"/>
      </w:pPr>
    </w:p>
    <w:p w:rsidR="00B54127" w:rsidRPr="00555F2B" w:rsidRDefault="002243B1" w:rsidP="00E05019">
      <w:pPr>
        <w:spacing w:line="360" w:lineRule="auto"/>
        <w:ind w:right="-568" w:firstLine="708"/>
        <w:jc w:val="both"/>
      </w:pPr>
      <w:r w:rsidRPr="00555F2B">
        <w:t xml:space="preserve">                             </w:t>
      </w:r>
      <w:r w:rsidR="00B54127" w:rsidRPr="00555F2B">
        <w:t>Nesse contexto, não há dúvida de que a conduta da Administração mostra-se adequada e em conformidade com o objeto licitado.</w:t>
      </w:r>
    </w:p>
    <w:p w:rsidR="00E05019" w:rsidRPr="00555F2B" w:rsidRDefault="00E05019" w:rsidP="001764A1">
      <w:pPr>
        <w:spacing w:line="360" w:lineRule="auto"/>
        <w:ind w:right="-568"/>
        <w:jc w:val="both"/>
      </w:pPr>
    </w:p>
    <w:p w:rsidR="00E5037D" w:rsidRPr="00555F2B" w:rsidRDefault="00953F4B" w:rsidP="001764A1">
      <w:pPr>
        <w:spacing w:line="360" w:lineRule="auto"/>
        <w:ind w:right="-568" w:firstLine="2040"/>
        <w:jc w:val="both"/>
        <w:rPr>
          <w:b/>
        </w:rPr>
      </w:pPr>
      <w:r w:rsidRPr="00555F2B">
        <w:rPr>
          <w:b/>
        </w:rPr>
        <w:t>CONCLUSÃO</w:t>
      </w:r>
    </w:p>
    <w:p w:rsidR="00E5037D" w:rsidRPr="00555F2B" w:rsidRDefault="00E5037D" w:rsidP="001764A1">
      <w:pPr>
        <w:spacing w:line="360" w:lineRule="auto"/>
        <w:ind w:right="-568" w:firstLine="2040"/>
        <w:jc w:val="both"/>
        <w:rPr>
          <w:b/>
        </w:rPr>
      </w:pPr>
    </w:p>
    <w:p w:rsidR="00E5037D" w:rsidRPr="00555F2B" w:rsidRDefault="0075086F" w:rsidP="002D2E9B">
      <w:pPr>
        <w:spacing w:after="120" w:line="360" w:lineRule="auto"/>
        <w:ind w:right="-568" w:firstLine="708"/>
        <w:jc w:val="both"/>
      </w:pPr>
      <w:r w:rsidRPr="00555F2B">
        <w:t xml:space="preserve">                             </w:t>
      </w:r>
      <w:r w:rsidR="00E5037D" w:rsidRPr="00555F2B">
        <w:t xml:space="preserve">Desta forma, opinamos, </w:t>
      </w:r>
      <w:r w:rsidR="00E5037D" w:rsidRPr="00555F2B">
        <w:rPr>
          <w:i/>
        </w:rPr>
        <w:t>s.m.j.,</w:t>
      </w:r>
      <w:r w:rsidR="00E5037D" w:rsidRPr="00555F2B">
        <w:t xml:space="preserve"> pelo recebimento da impugnação, dada a tempestividade da mesma e no mérito, </w:t>
      </w:r>
      <w:r w:rsidR="00E5037D" w:rsidRPr="00555F2B">
        <w:rPr>
          <w:b/>
        </w:rPr>
        <w:t>deixamos de acolhê-la</w:t>
      </w:r>
      <w:r w:rsidR="00E5037D" w:rsidRPr="00555F2B">
        <w:t xml:space="preserve">, conforme as razões supras, ficando garantida a participação da </w:t>
      </w:r>
      <w:r w:rsidRPr="00555F2B">
        <w:t>I</w:t>
      </w:r>
      <w:r w:rsidR="00C50B21" w:rsidRPr="00555F2B">
        <w:t>mpugnante</w:t>
      </w:r>
      <w:r w:rsidR="00E5037D" w:rsidRPr="00555F2B">
        <w:t xml:space="preserve"> desde que atenda as determinações nos exatos termos do Edital.</w:t>
      </w:r>
    </w:p>
    <w:p w:rsidR="00E5037D" w:rsidRPr="00555F2B" w:rsidRDefault="0075086F" w:rsidP="002D2E9B">
      <w:pPr>
        <w:ind w:right="-568" w:firstLine="708"/>
      </w:pPr>
      <w:r w:rsidRPr="00555F2B">
        <w:t xml:space="preserve">                             </w:t>
      </w:r>
      <w:r w:rsidR="00E5037D" w:rsidRPr="00555F2B">
        <w:t>É o que nos parece.</w:t>
      </w:r>
    </w:p>
    <w:p w:rsidR="00E5037D" w:rsidRPr="00555F2B" w:rsidRDefault="00E5037D" w:rsidP="001764A1">
      <w:pPr>
        <w:ind w:right="-568"/>
      </w:pPr>
    </w:p>
    <w:p w:rsidR="002A5007" w:rsidRPr="00555F2B" w:rsidRDefault="002A5007" w:rsidP="001764A1">
      <w:pPr>
        <w:ind w:right="-568"/>
      </w:pPr>
    </w:p>
    <w:p w:rsidR="002A5007" w:rsidRPr="00555F2B" w:rsidRDefault="0075086F" w:rsidP="00650CB3">
      <w:pPr>
        <w:ind w:right="-568"/>
        <w:jc w:val="right"/>
      </w:pPr>
      <w:r w:rsidRPr="00555F2B">
        <w:t xml:space="preserve">                                       </w:t>
      </w:r>
      <w:r w:rsidR="002A5007" w:rsidRPr="00555F2B">
        <w:t>Belo Horizonte, 15 de abril de 2015</w:t>
      </w:r>
    </w:p>
    <w:p w:rsidR="002A5007" w:rsidRPr="00555F2B" w:rsidRDefault="002A5007" w:rsidP="001764A1">
      <w:pPr>
        <w:ind w:right="-568"/>
      </w:pPr>
      <w:bookmarkStart w:id="0" w:name="_GoBack"/>
      <w:bookmarkEnd w:id="0"/>
    </w:p>
    <w:p w:rsidR="0075086F" w:rsidRPr="00555F2B" w:rsidRDefault="0075086F" w:rsidP="001764A1">
      <w:pPr>
        <w:ind w:right="-568"/>
      </w:pPr>
    </w:p>
    <w:p w:rsidR="002A5007" w:rsidRPr="00555F2B" w:rsidRDefault="002A5007" w:rsidP="001764A1">
      <w:pPr>
        <w:ind w:right="-568"/>
        <w:rPr>
          <w:b/>
        </w:rPr>
      </w:pPr>
    </w:p>
    <w:p w:rsidR="002A5007" w:rsidRPr="00555F2B" w:rsidRDefault="002A5007" w:rsidP="0075086F">
      <w:pPr>
        <w:ind w:right="-568"/>
        <w:jc w:val="center"/>
        <w:rPr>
          <w:b/>
        </w:rPr>
      </w:pPr>
      <w:r w:rsidRPr="00555F2B">
        <w:rPr>
          <w:b/>
        </w:rPr>
        <w:t>PBH ATIVOS S/A</w:t>
      </w:r>
    </w:p>
    <w:p w:rsidR="005C54DA" w:rsidRPr="00555F2B" w:rsidRDefault="005C54DA" w:rsidP="0075086F">
      <w:pPr>
        <w:ind w:right="-568"/>
        <w:jc w:val="center"/>
      </w:pPr>
    </w:p>
    <w:sectPr w:rsidR="005C54DA" w:rsidRPr="00555F2B">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3AD2" w:rsidRDefault="00D13AD2" w:rsidP="00170FEC">
      <w:r>
        <w:separator/>
      </w:r>
    </w:p>
  </w:endnote>
  <w:endnote w:type="continuationSeparator" w:id="0">
    <w:p w:rsidR="00D13AD2" w:rsidRDefault="00D13AD2" w:rsidP="00170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8721528"/>
      <w:docPartObj>
        <w:docPartGallery w:val="Page Numbers (Bottom of Page)"/>
        <w:docPartUnique/>
      </w:docPartObj>
    </w:sdtPr>
    <w:sdtEndPr/>
    <w:sdtContent>
      <w:p w:rsidR="001246B3" w:rsidRPr="009F20A6" w:rsidRDefault="001246B3" w:rsidP="001246B3">
        <w:pPr>
          <w:tabs>
            <w:tab w:val="left" w:pos="360"/>
            <w:tab w:val="center" w:pos="5103"/>
          </w:tabs>
          <w:jc w:val="center"/>
          <w:rPr>
            <w:rFonts w:cs="Arial"/>
            <w:b/>
            <w:sz w:val="20"/>
            <w:szCs w:val="20"/>
          </w:rPr>
        </w:pPr>
        <w:r w:rsidRPr="009F20A6">
          <w:rPr>
            <w:rFonts w:cs="Arial"/>
            <w:b/>
            <w:sz w:val="20"/>
            <w:szCs w:val="20"/>
          </w:rPr>
          <w:t xml:space="preserve">Av. Afonso Pena, </w:t>
        </w:r>
        <w:r>
          <w:rPr>
            <w:rFonts w:cs="Arial"/>
            <w:b/>
            <w:sz w:val="20"/>
            <w:szCs w:val="20"/>
          </w:rPr>
          <w:t xml:space="preserve">774 - </w:t>
        </w:r>
        <w:r w:rsidRPr="009F20A6">
          <w:rPr>
            <w:rFonts w:cs="Arial"/>
            <w:b/>
            <w:sz w:val="20"/>
            <w:szCs w:val="20"/>
          </w:rPr>
          <w:t xml:space="preserve">5º andar </w:t>
        </w:r>
        <w:r>
          <w:rPr>
            <w:rFonts w:cs="Arial"/>
            <w:b/>
            <w:sz w:val="20"/>
            <w:szCs w:val="20"/>
          </w:rPr>
          <w:t>-</w:t>
        </w:r>
        <w:r w:rsidRPr="009F20A6">
          <w:rPr>
            <w:rFonts w:cs="Arial"/>
            <w:b/>
            <w:sz w:val="20"/>
            <w:szCs w:val="20"/>
          </w:rPr>
          <w:t xml:space="preserve"> Centro</w:t>
        </w:r>
        <w:r>
          <w:rPr>
            <w:rFonts w:cs="Arial"/>
            <w:b/>
            <w:sz w:val="20"/>
            <w:szCs w:val="20"/>
          </w:rPr>
          <w:t xml:space="preserve"> - Belo Horizonte - </w:t>
        </w:r>
        <w:r w:rsidRPr="009F20A6">
          <w:rPr>
            <w:rFonts w:cs="Arial"/>
            <w:b/>
            <w:sz w:val="20"/>
            <w:szCs w:val="20"/>
          </w:rPr>
          <w:t>M</w:t>
        </w:r>
        <w:r>
          <w:rPr>
            <w:rFonts w:cs="Arial"/>
            <w:b/>
            <w:sz w:val="20"/>
            <w:szCs w:val="20"/>
          </w:rPr>
          <w:t xml:space="preserve">inas </w:t>
        </w:r>
        <w:r w:rsidRPr="009F20A6">
          <w:rPr>
            <w:rFonts w:cs="Arial"/>
            <w:b/>
            <w:sz w:val="20"/>
            <w:szCs w:val="20"/>
          </w:rPr>
          <w:t>G</w:t>
        </w:r>
        <w:r>
          <w:rPr>
            <w:rFonts w:cs="Arial"/>
            <w:b/>
            <w:sz w:val="20"/>
            <w:szCs w:val="20"/>
          </w:rPr>
          <w:t>erais -</w:t>
        </w:r>
        <w:r w:rsidRPr="009F20A6">
          <w:rPr>
            <w:rFonts w:cs="Arial"/>
            <w:b/>
            <w:sz w:val="20"/>
            <w:szCs w:val="20"/>
          </w:rPr>
          <w:t xml:space="preserve"> Brasil </w:t>
        </w:r>
        <w:r>
          <w:rPr>
            <w:rFonts w:cs="Arial"/>
            <w:b/>
            <w:sz w:val="20"/>
            <w:szCs w:val="20"/>
          </w:rPr>
          <w:t xml:space="preserve">- </w:t>
        </w:r>
        <w:r w:rsidRPr="009F20A6">
          <w:rPr>
            <w:rFonts w:cs="Arial"/>
            <w:b/>
            <w:sz w:val="20"/>
            <w:szCs w:val="20"/>
          </w:rPr>
          <w:t>Telefone: (</w:t>
        </w:r>
        <w:r>
          <w:rPr>
            <w:rFonts w:cs="Arial"/>
            <w:b/>
            <w:sz w:val="20"/>
            <w:szCs w:val="20"/>
          </w:rPr>
          <w:t xml:space="preserve">+55 </w:t>
        </w:r>
        <w:r w:rsidRPr="009F20A6">
          <w:rPr>
            <w:rFonts w:cs="Arial"/>
            <w:b/>
            <w:sz w:val="20"/>
            <w:szCs w:val="20"/>
          </w:rPr>
          <w:t>31) </w:t>
        </w:r>
        <w:r>
          <w:rPr>
            <w:rFonts w:cs="Arial"/>
            <w:b/>
            <w:sz w:val="20"/>
            <w:szCs w:val="20"/>
          </w:rPr>
          <w:t>3246-7044</w:t>
        </w:r>
      </w:p>
      <w:p w:rsidR="005A63BA" w:rsidRDefault="005A63BA">
        <w:pPr>
          <w:pStyle w:val="Rodap"/>
          <w:jc w:val="right"/>
        </w:pPr>
        <w:r>
          <w:fldChar w:fldCharType="begin"/>
        </w:r>
        <w:r>
          <w:instrText>PAGE   \* MERGEFORMAT</w:instrText>
        </w:r>
        <w:r>
          <w:fldChar w:fldCharType="separate"/>
        </w:r>
        <w:r w:rsidR="00650CB3">
          <w:rPr>
            <w:noProof/>
          </w:rPr>
          <w:t>3</w:t>
        </w:r>
        <w:r>
          <w:fldChar w:fldCharType="end"/>
        </w:r>
      </w:p>
    </w:sdtContent>
  </w:sdt>
  <w:p w:rsidR="00890869" w:rsidRDefault="008908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3AD2" w:rsidRDefault="00D13AD2" w:rsidP="00170FEC">
      <w:r>
        <w:separator/>
      </w:r>
    </w:p>
  </w:footnote>
  <w:footnote w:type="continuationSeparator" w:id="0">
    <w:p w:rsidR="00D13AD2" w:rsidRDefault="00D13AD2" w:rsidP="00170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869" w:rsidRDefault="00890869">
    <w:pPr>
      <w:pStyle w:val="Cabealho"/>
    </w:pPr>
    <w:r>
      <w:rPr>
        <w:noProof/>
      </w:rPr>
      <w:drawing>
        <wp:inline distT="0" distB="0" distL="0" distR="0" wp14:anchorId="36E726EF" wp14:editId="5CCD74B1">
          <wp:extent cx="2676564" cy="81915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COM_LOGO_PBHATIVOS_30012014 - HORIZONTAL - COR - 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85543" cy="82189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EE20FB"/>
    <w:multiLevelType w:val="multilevel"/>
    <w:tmpl w:val="9EFA765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FEC"/>
    <w:rsid w:val="00050605"/>
    <w:rsid w:val="000C53EB"/>
    <w:rsid w:val="00107AE7"/>
    <w:rsid w:val="00117A79"/>
    <w:rsid w:val="001246B3"/>
    <w:rsid w:val="001321DF"/>
    <w:rsid w:val="001401D1"/>
    <w:rsid w:val="00150426"/>
    <w:rsid w:val="001558C3"/>
    <w:rsid w:val="00161909"/>
    <w:rsid w:val="00170FEC"/>
    <w:rsid w:val="001764A1"/>
    <w:rsid w:val="0019002D"/>
    <w:rsid w:val="001A4245"/>
    <w:rsid w:val="001D2073"/>
    <w:rsid w:val="001D7F12"/>
    <w:rsid w:val="001F660B"/>
    <w:rsid w:val="00200BAB"/>
    <w:rsid w:val="00213493"/>
    <w:rsid w:val="002243B1"/>
    <w:rsid w:val="00260C7C"/>
    <w:rsid w:val="002870CA"/>
    <w:rsid w:val="002A5007"/>
    <w:rsid w:val="002B7600"/>
    <w:rsid w:val="002D0737"/>
    <w:rsid w:val="002D2E9B"/>
    <w:rsid w:val="00312CCB"/>
    <w:rsid w:val="00317BE5"/>
    <w:rsid w:val="00352B09"/>
    <w:rsid w:val="003613BA"/>
    <w:rsid w:val="00395F9E"/>
    <w:rsid w:val="003B551B"/>
    <w:rsid w:val="003C4D61"/>
    <w:rsid w:val="003F711A"/>
    <w:rsid w:val="004106B0"/>
    <w:rsid w:val="00412CE2"/>
    <w:rsid w:val="0043094B"/>
    <w:rsid w:val="00451FF1"/>
    <w:rsid w:val="004E072E"/>
    <w:rsid w:val="004F3771"/>
    <w:rsid w:val="005005B8"/>
    <w:rsid w:val="00511188"/>
    <w:rsid w:val="00515037"/>
    <w:rsid w:val="00521725"/>
    <w:rsid w:val="00535E71"/>
    <w:rsid w:val="00537B77"/>
    <w:rsid w:val="005503C4"/>
    <w:rsid w:val="00555F2B"/>
    <w:rsid w:val="00582102"/>
    <w:rsid w:val="005831D6"/>
    <w:rsid w:val="005A63BA"/>
    <w:rsid w:val="005B6235"/>
    <w:rsid w:val="005C54DA"/>
    <w:rsid w:val="005E1D66"/>
    <w:rsid w:val="005E2D22"/>
    <w:rsid w:val="006212EE"/>
    <w:rsid w:val="0063545B"/>
    <w:rsid w:val="00637AA9"/>
    <w:rsid w:val="00637B81"/>
    <w:rsid w:val="00640966"/>
    <w:rsid w:val="0065071B"/>
    <w:rsid w:val="00650CB3"/>
    <w:rsid w:val="006561FD"/>
    <w:rsid w:val="00673780"/>
    <w:rsid w:val="007145F9"/>
    <w:rsid w:val="007234D9"/>
    <w:rsid w:val="0075086F"/>
    <w:rsid w:val="00754CD7"/>
    <w:rsid w:val="007B5C81"/>
    <w:rsid w:val="007B608B"/>
    <w:rsid w:val="007C1CEB"/>
    <w:rsid w:val="007D14EE"/>
    <w:rsid w:val="007E3686"/>
    <w:rsid w:val="00802F09"/>
    <w:rsid w:val="008503FD"/>
    <w:rsid w:val="00855457"/>
    <w:rsid w:val="0085649C"/>
    <w:rsid w:val="00867477"/>
    <w:rsid w:val="00867B13"/>
    <w:rsid w:val="00890869"/>
    <w:rsid w:val="008B3DB6"/>
    <w:rsid w:val="008D69F7"/>
    <w:rsid w:val="008D6B26"/>
    <w:rsid w:val="00903E8C"/>
    <w:rsid w:val="0090712E"/>
    <w:rsid w:val="00912CE6"/>
    <w:rsid w:val="009179A2"/>
    <w:rsid w:val="00953F4B"/>
    <w:rsid w:val="00980557"/>
    <w:rsid w:val="009B6F68"/>
    <w:rsid w:val="009C18C6"/>
    <w:rsid w:val="009C5319"/>
    <w:rsid w:val="009E7032"/>
    <w:rsid w:val="00A01C92"/>
    <w:rsid w:val="00A30E1C"/>
    <w:rsid w:val="00A55892"/>
    <w:rsid w:val="00A96158"/>
    <w:rsid w:val="00AB35BE"/>
    <w:rsid w:val="00AE444A"/>
    <w:rsid w:val="00B16E4B"/>
    <w:rsid w:val="00B23276"/>
    <w:rsid w:val="00B35B16"/>
    <w:rsid w:val="00B51BA1"/>
    <w:rsid w:val="00B54127"/>
    <w:rsid w:val="00B62E30"/>
    <w:rsid w:val="00BE771E"/>
    <w:rsid w:val="00C06700"/>
    <w:rsid w:val="00C50B21"/>
    <w:rsid w:val="00C75E46"/>
    <w:rsid w:val="00CB3C53"/>
    <w:rsid w:val="00CC1095"/>
    <w:rsid w:val="00CD3544"/>
    <w:rsid w:val="00D13AD2"/>
    <w:rsid w:val="00D379CE"/>
    <w:rsid w:val="00D75836"/>
    <w:rsid w:val="00D76973"/>
    <w:rsid w:val="00D7757E"/>
    <w:rsid w:val="00DE1700"/>
    <w:rsid w:val="00DE586F"/>
    <w:rsid w:val="00DF15F2"/>
    <w:rsid w:val="00E039FD"/>
    <w:rsid w:val="00E05019"/>
    <w:rsid w:val="00E24FF6"/>
    <w:rsid w:val="00E2636D"/>
    <w:rsid w:val="00E5037D"/>
    <w:rsid w:val="00E632B5"/>
    <w:rsid w:val="00F04FA4"/>
    <w:rsid w:val="00F40ACE"/>
    <w:rsid w:val="00F5215B"/>
    <w:rsid w:val="00F73640"/>
    <w:rsid w:val="00F75709"/>
    <w:rsid w:val="00FB43CA"/>
    <w:rsid w:val="00FD129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17C4BB-81B9-4B80-A48A-1D08A41D9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FEC"/>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70FEC"/>
    <w:pPr>
      <w:keepNext/>
      <w:outlineLvl w:val="0"/>
    </w:pPr>
    <w:rPr>
      <w:rFonts w:ascii="Arial" w:hAnsi="Arial" w:cs="Arial"/>
      <w:b/>
      <w:bCs/>
    </w:rPr>
  </w:style>
  <w:style w:type="paragraph" w:styleId="Ttulo2">
    <w:name w:val="heading 2"/>
    <w:basedOn w:val="Normal"/>
    <w:next w:val="Normal"/>
    <w:link w:val="Ttulo2Char"/>
    <w:semiHidden/>
    <w:unhideWhenUsed/>
    <w:qFormat/>
    <w:rsid w:val="00170FEC"/>
    <w:pPr>
      <w:keepNext/>
      <w:spacing w:line="360" w:lineRule="auto"/>
      <w:ind w:left="2124"/>
      <w:jc w:val="both"/>
      <w:outlineLvl w:val="1"/>
    </w:pPr>
    <w:rPr>
      <w:rFonts w:ascii="Arial" w:hAnsi="Arial" w:cs="Arial"/>
      <w:b/>
      <w:bCs/>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70FEC"/>
    <w:rPr>
      <w:rFonts w:ascii="Arial" w:eastAsia="Times New Roman" w:hAnsi="Arial" w:cs="Arial"/>
      <w:b/>
      <w:bCs/>
      <w:sz w:val="24"/>
      <w:szCs w:val="24"/>
      <w:lang w:eastAsia="pt-BR"/>
    </w:rPr>
  </w:style>
  <w:style w:type="character" w:customStyle="1" w:styleId="Ttulo2Char">
    <w:name w:val="Título 2 Char"/>
    <w:basedOn w:val="Fontepargpadro"/>
    <w:link w:val="Ttulo2"/>
    <w:semiHidden/>
    <w:rsid w:val="00170FEC"/>
    <w:rPr>
      <w:rFonts w:ascii="Arial" w:eastAsia="Times New Roman" w:hAnsi="Arial" w:cs="Arial"/>
      <w:b/>
      <w:bCs/>
      <w:sz w:val="24"/>
      <w:lang w:eastAsia="pt-BR"/>
    </w:rPr>
  </w:style>
  <w:style w:type="paragraph" w:styleId="NormalWeb">
    <w:name w:val="Normal (Web)"/>
    <w:basedOn w:val="Normal"/>
    <w:uiPriority w:val="99"/>
    <w:unhideWhenUsed/>
    <w:rsid w:val="00170FEC"/>
    <w:pPr>
      <w:spacing w:before="100" w:beforeAutospacing="1" w:after="100" w:afterAutospacing="1"/>
    </w:pPr>
    <w:rPr>
      <w:color w:val="000000"/>
    </w:rPr>
  </w:style>
  <w:style w:type="paragraph" w:styleId="Textodenotaderodap">
    <w:name w:val="footnote text"/>
    <w:basedOn w:val="Normal"/>
    <w:link w:val="TextodenotaderodapChar"/>
    <w:semiHidden/>
    <w:unhideWhenUsed/>
    <w:rsid w:val="00170FEC"/>
    <w:rPr>
      <w:sz w:val="20"/>
      <w:szCs w:val="20"/>
    </w:rPr>
  </w:style>
  <w:style w:type="character" w:customStyle="1" w:styleId="TextodenotaderodapChar">
    <w:name w:val="Texto de nota de rodapé Char"/>
    <w:basedOn w:val="Fontepargpadro"/>
    <w:link w:val="Textodenotaderodap"/>
    <w:semiHidden/>
    <w:rsid w:val="00170FEC"/>
    <w:rPr>
      <w:rFonts w:ascii="Times New Roman" w:eastAsia="Times New Roman" w:hAnsi="Times New Roman" w:cs="Times New Roman"/>
      <w:sz w:val="20"/>
      <w:szCs w:val="20"/>
      <w:lang w:eastAsia="pt-BR"/>
    </w:rPr>
  </w:style>
  <w:style w:type="paragraph" w:styleId="Recuodecorpodetexto">
    <w:name w:val="Body Text Indent"/>
    <w:basedOn w:val="Normal"/>
    <w:link w:val="RecuodecorpodetextoChar"/>
    <w:semiHidden/>
    <w:unhideWhenUsed/>
    <w:rsid w:val="00170FEC"/>
    <w:pPr>
      <w:spacing w:after="120"/>
      <w:ind w:left="283"/>
    </w:pPr>
  </w:style>
  <w:style w:type="character" w:customStyle="1" w:styleId="RecuodecorpodetextoChar">
    <w:name w:val="Recuo de corpo de texto Char"/>
    <w:basedOn w:val="Fontepargpadro"/>
    <w:link w:val="Recuodecorpodetexto"/>
    <w:semiHidden/>
    <w:rsid w:val="00170FEC"/>
    <w:rPr>
      <w:rFonts w:ascii="Times New Roman" w:eastAsia="Times New Roman" w:hAnsi="Times New Roman" w:cs="Times New Roman"/>
      <w:sz w:val="24"/>
      <w:szCs w:val="24"/>
      <w:lang w:eastAsia="pt-BR"/>
    </w:rPr>
  </w:style>
  <w:style w:type="paragraph" w:styleId="Subttulo">
    <w:name w:val="Subtitle"/>
    <w:basedOn w:val="Normal"/>
    <w:link w:val="SubttuloChar"/>
    <w:qFormat/>
    <w:rsid w:val="00170FEC"/>
    <w:pPr>
      <w:spacing w:line="360" w:lineRule="auto"/>
      <w:jc w:val="both"/>
    </w:pPr>
    <w:rPr>
      <w:rFonts w:ascii="Arial" w:hAnsi="Arial"/>
      <w:b/>
      <w:sz w:val="28"/>
      <w:szCs w:val="20"/>
    </w:rPr>
  </w:style>
  <w:style w:type="character" w:customStyle="1" w:styleId="SubttuloChar">
    <w:name w:val="Subtítulo Char"/>
    <w:basedOn w:val="Fontepargpadro"/>
    <w:link w:val="Subttulo"/>
    <w:rsid w:val="00170FEC"/>
    <w:rPr>
      <w:rFonts w:ascii="Arial" w:eastAsia="Times New Roman" w:hAnsi="Arial" w:cs="Times New Roman"/>
      <w:b/>
      <w:sz w:val="28"/>
      <w:szCs w:val="20"/>
      <w:lang w:eastAsia="pt-BR"/>
    </w:rPr>
  </w:style>
  <w:style w:type="character" w:styleId="Refdenotaderodap">
    <w:name w:val="footnote reference"/>
    <w:basedOn w:val="Fontepargpadro"/>
    <w:semiHidden/>
    <w:unhideWhenUsed/>
    <w:rsid w:val="00170FEC"/>
    <w:rPr>
      <w:vertAlign w:val="superscript"/>
    </w:rPr>
  </w:style>
  <w:style w:type="paragraph" w:styleId="Textodebalo">
    <w:name w:val="Balloon Text"/>
    <w:basedOn w:val="Normal"/>
    <w:link w:val="TextodebaloChar"/>
    <w:uiPriority w:val="99"/>
    <w:semiHidden/>
    <w:unhideWhenUsed/>
    <w:rsid w:val="006561FD"/>
    <w:rPr>
      <w:rFonts w:ascii="Segoe UI" w:hAnsi="Segoe UI" w:cs="Segoe UI"/>
      <w:sz w:val="18"/>
      <w:szCs w:val="18"/>
    </w:rPr>
  </w:style>
  <w:style w:type="character" w:customStyle="1" w:styleId="TextodebaloChar">
    <w:name w:val="Texto de balão Char"/>
    <w:basedOn w:val="Fontepargpadro"/>
    <w:link w:val="Textodebalo"/>
    <w:uiPriority w:val="99"/>
    <w:semiHidden/>
    <w:rsid w:val="006561FD"/>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55457"/>
    <w:pPr>
      <w:tabs>
        <w:tab w:val="center" w:pos="4252"/>
        <w:tab w:val="right" w:pos="8504"/>
      </w:tabs>
    </w:pPr>
  </w:style>
  <w:style w:type="character" w:customStyle="1" w:styleId="CabealhoChar">
    <w:name w:val="Cabeçalho Char"/>
    <w:basedOn w:val="Fontepargpadro"/>
    <w:link w:val="Cabealho"/>
    <w:uiPriority w:val="99"/>
    <w:rsid w:val="00855457"/>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855457"/>
    <w:pPr>
      <w:tabs>
        <w:tab w:val="center" w:pos="4252"/>
        <w:tab w:val="right" w:pos="8504"/>
      </w:tabs>
    </w:pPr>
  </w:style>
  <w:style w:type="character" w:customStyle="1" w:styleId="RodapChar">
    <w:name w:val="Rodapé Char"/>
    <w:basedOn w:val="Fontepargpadro"/>
    <w:link w:val="Rodap"/>
    <w:uiPriority w:val="99"/>
    <w:rsid w:val="00855457"/>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B23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2702617">
      <w:bodyDiv w:val="1"/>
      <w:marLeft w:val="0"/>
      <w:marRight w:val="0"/>
      <w:marTop w:val="0"/>
      <w:marBottom w:val="0"/>
      <w:divBdr>
        <w:top w:val="none" w:sz="0" w:space="0" w:color="auto"/>
        <w:left w:val="none" w:sz="0" w:space="0" w:color="auto"/>
        <w:bottom w:val="none" w:sz="0" w:space="0" w:color="auto"/>
        <w:right w:val="none" w:sz="0" w:space="0" w:color="auto"/>
      </w:divBdr>
    </w:div>
    <w:div w:id="208648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A8CF9-1451-4913-B948-B11102137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797</Words>
  <Characters>4310</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SANTOS</dc:creator>
  <cp:keywords/>
  <dc:description/>
  <cp:lastModifiedBy>DIEGO BATISTA RODRIGUES</cp:lastModifiedBy>
  <cp:revision>7</cp:revision>
  <cp:lastPrinted>2015-04-14T21:27:00Z</cp:lastPrinted>
  <dcterms:created xsi:type="dcterms:W3CDTF">2015-04-15T17:47:00Z</dcterms:created>
  <dcterms:modified xsi:type="dcterms:W3CDTF">2015-04-15T18:33:00Z</dcterms:modified>
</cp:coreProperties>
</file>